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81525" cy="5863913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1960" cy="58900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7A1861">
              <w:trPr>
                <w:trHeight w:hRule="exact" w:val="7110"/>
              </w:trPr>
              <w:tc>
                <w:tcPr>
                  <w:tcW w:w="7200" w:type="dxa"/>
                </w:tcPr>
                <w:p w:rsidR="00A6408A" w:rsidRDefault="004D3BB4">
                  <w:pPr>
                    <w:pStyle w:val="Subtitle"/>
                  </w:pPr>
                  <w:r>
                    <w:t>Tete Mission</w:t>
                  </w:r>
                </w:p>
                <w:p w:rsidR="00A6408A" w:rsidRPr="00496189" w:rsidRDefault="007A1861">
                  <w:pPr>
                    <w:pStyle w:val="Title"/>
                    <w:spacing w:line="192" w:lineRule="auto"/>
                    <w:rPr>
                      <w:sz w:val="96"/>
                      <w:szCs w:val="96"/>
                    </w:rPr>
                  </w:pPr>
                  <w:r w:rsidRPr="00496189">
                    <w:rPr>
                      <w:sz w:val="96"/>
                      <w:szCs w:val="96"/>
                    </w:rPr>
                    <w:t>July</w:t>
                  </w:r>
                  <w:r w:rsidR="00496189" w:rsidRPr="00496189">
                    <w:rPr>
                      <w:sz w:val="96"/>
                      <w:szCs w:val="96"/>
                    </w:rPr>
                    <w:t xml:space="preserve"> 4-18</w:t>
                  </w:r>
                  <w:r w:rsidRPr="00496189">
                    <w:rPr>
                      <w:sz w:val="96"/>
                      <w:szCs w:val="96"/>
                    </w:rPr>
                    <w:t xml:space="preserve"> </w:t>
                  </w:r>
                  <w:r w:rsidR="004D3BB4" w:rsidRPr="00496189">
                    <w:rPr>
                      <w:sz w:val="96"/>
                      <w:szCs w:val="96"/>
                    </w:rPr>
                    <w:t>2018</w:t>
                  </w:r>
                  <w:r w:rsidR="00496189" w:rsidRPr="00496189">
                    <w:rPr>
                      <w:sz w:val="96"/>
                      <w:szCs w:val="96"/>
                    </w:rPr>
                    <w:t>*</w:t>
                  </w:r>
                  <w:r w:rsidRPr="00496189">
                    <w:rPr>
                      <w:sz w:val="96"/>
                      <w:szCs w:val="96"/>
                    </w:rPr>
                    <w:t xml:space="preserve"> </w:t>
                  </w:r>
                </w:p>
                <w:p w:rsidR="00A6408A" w:rsidRDefault="004D3BB4">
                  <w:pPr>
                    <w:pStyle w:val="Heading1"/>
                  </w:pPr>
                  <w:r>
                    <w:t xml:space="preserve">Work and Witness to </w:t>
                  </w:r>
                  <w:proofErr w:type="spellStart"/>
                  <w:r>
                    <w:t>Tete</w:t>
                  </w:r>
                  <w:proofErr w:type="spellEnd"/>
                  <w:r>
                    <w:t>, Mozambique, Africa</w:t>
                  </w:r>
                </w:p>
                <w:p w:rsidR="00A6408A" w:rsidRDefault="004D3BB4">
                  <w:r>
                    <w:t xml:space="preserve">Join Pastor Jim and </w:t>
                  </w:r>
                  <w:proofErr w:type="spellStart"/>
                  <w:r>
                    <w:t>Arla</w:t>
                  </w:r>
                  <w:proofErr w:type="spellEnd"/>
                  <w:r>
                    <w:t xml:space="preserve"> Buchanan in a mission to help complete The Peter Ken Walker Nazarene School in </w:t>
                  </w:r>
                  <w:proofErr w:type="spellStart"/>
                  <w:r>
                    <w:t>Tete</w:t>
                  </w:r>
                  <w:proofErr w:type="spellEnd"/>
                  <w:r>
                    <w:t>, Mozambique</w:t>
                  </w:r>
                  <w:r w:rsidR="00496189">
                    <w:t xml:space="preserve"> and to repair the church in Area 3. </w:t>
                  </w:r>
                  <w:r>
                    <w:t xml:space="preserve">We want to partner with our brothers and sisters in Mozambique to complete the school and further the work of Christ there. </w:t>
                  </w:r>
                  <w:r w:rsidR="007A1861">
                    <w:t xml:space="preserve">Activities:  pray, preach, sing, smile, be friendly, represent Jesus and the Church of the Nazarene, encourage.  </w:t>
                  </w:r>
                </w:p>
                <w:p w:rsidR="00496189" w:rsidRDefault="00496189"/>
                <w:p w:rsidR="00496189" w:rsidRPr="00496189" w:rsidRDefault="00496189">
                  <w:pPr>
                    <w:rPr>
                      <w:i/>
                      <w:sz w:val="24"/>
                      <w:szCs w:val="24"/>
                    </w:rPr>
                  </w:pPr>
                  <w:r w:rsidRPr="00496189">
                    <w:rPr>
                      <w:i/>
                      <w:sz w:val="24"/>
                      <w:szCs w:val="24"/>
                    </w:rPr>
                    <w:t>**date of departure and return depends on air</w:t>
                  </w:r>
                </w:p>
                <w:p w:rsidR="00496189" w:rsidRDefault="00496189"/>
                <w:p w:rsidR="007A1861" w:rsidRDefault="007A1861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7A1861">
                  <w:r>
                    <w:t>M</w:t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Pr="007A1861" w:rsidRDefault="007A186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7A1861">
                    <w:rPr>
                      <w:sz w:val="28"/>
                      <w:szCs w:val="28"/>
                    </w:rPr>
                    <w:t xml:space="preserve">passport valid through March </w:t>
                  </w:r>
                  <w:r w:rsidR="00352069">
                    <w:rPr>
                      <w:sz w:val="28"/>
                      <w:szCs w:val="28"/>
                    </w:rPr>
                    <w:t>2019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7A1861" w:rsidRDefault="007A186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7A1861">
                    <w:rPr>
                      <w:sz w:val="28"/>
                      <w:szCs w:val="28"/>
                    </w:rPr>
                    <w:t xml:space="preserve">cost: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A1861">
                    <w:rPr>
                      <w:sz w:val="28"/>
                      <w:szCs w:val="28"/>
                    </w:rPr>
                    <w:t xml:space="preserve">airfare: $1600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A1861">
                    <w:rPr>
                      <w:sz w:val="28"/>
                      <w:szCs w:val="28"/>
                    </w:rPr>
                    <w:t xml:space="preserve">Visa: 160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A1861">
                    <w:rPr>
                      <w:sz w:val="28"/>
                      <w:szCs w:val="28"/>
                    </w:rPr>
                    <w:t xml:space="preserve">Ground </w:t>
                  </w:r>
                  <w:proofErr w:type="gramStart"/>
                  <w:r w:rsidRPr="007A1861">
                    <w:rPr>
                      <w:sz w:val="28"/>
                      <w:szCs w:val="28"/>
                    </w:rPr>
                    <w:t xml:space="preserve">expenses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A1861">
                    <w:rPr>
                      <w:sz w:val="28"/>
                      <w:szCs w:val="28"/>
                    </w:rPr>
                    <w:t>$</w:t>
                  </w:r>
                  <w:proofErr w:type="gramEnd"/>
                  <w:r w:rsidRPr="007A1861">
                    <w:rPr>
                      <w:sz w:val="28"/>
                      <w:szCs w:val="28"/>
                    </w:rPr>
                    <w:t xml:space="preserve">1100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Pr="007A1861">
                    <w:rPr>
                      <w:sz w:val="28"/>
                      <w:szCs w:val="28"/>
                    </w:rPr>
                    <w:t>= $</w:t>
                  </w:r>
                  <w:r w:rsidRPr="007A1861">
                    <w:rPr>
                      <w:b/>
                      <w:sz w:val="28"/>
                      <w:szCs w:val="28"/>
                    </w:rPr>
                    <w:t>2860</w:t>
                  </w:r>
                  <w:r w:rsidRPr="007A1861">
                    <w:rPr>
                      <w:sz w:val="28"/>
                      <w:szCs w:val="28"/>
                    </w:rPr>
                    <w:t xml:space="preserve"> per person </w:t>
                  </w:r>
                </w:p>
                <w:p w:rsidR="007A1861" w:rsidRPr="007A1861" w:rsidRDefault="007A1861" w:rsidP="007A1861">
                  <w:pPr>
                    <w:pStyle w:val="Line"/>
                  </w:pPr>
                  <w:proofErr w:type="spellStart"/>
                  <w:r>
                    <w:t>dd</w:t>
                  </w:r>
                  <w:proofErr w:type="spellEnd"/>
                </w:p>
                <w:p w:rsidR="007A1861" w:rsidRPr="007A1861" w:rsidRDefault="007A1861" w:rsidP="007A1861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Pr="007A1861" w:rsidRDefault="007A1861">
                  <w:pPr>
                    <w:pStyle w:val="Heading2"/>
                    <w:rPr>
                      <w:sz w:val="28"/>
                      <w:szCs w:val="28"/>
                    </w:rPr>
                  </w:pPr>
                  <w:proofErr w:type="gramStart"/>
                  <w:r w:rsidRPr="007A1861">
                    <w:rPr>
                      <w:sz w:val="28"/>
                      <w:szCs w:val="28"/>
                    </w:rPr>
                    <w:t>plus</w:t>
                  </w:r>
                  <w:proofErr w:type="gramEnd"/>
                  <w:r w:rsidRPr="007A1861">
                    <w:rPr>
                      <w:sz w:val="28"/>
                      <w:szCs w:val="28"/>
                    </w:rPr>
                    <w:t xml:space="preserve"> raise $1000 per person for the cost of the project</w:t>
                  </w:r>
                </w:p>
                <w:p w:rsidR="00A6408A" w:rsidRDefault="00A6408A">
                  <w:pPr>
                    <w:pStyle w:val="Line"/>
                  </w:pPr>
                </w:p>
                <w:p w:rsidR="007A1861" w:rsidRPr="007A1861" w:rsidRDefault="007A1861" w:rsidP="007A1861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Pr="00496189" w:rsidRDefault="00496189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Deadlines:               </w:t>
                  </w:r>
                  <w:r w:rsidRPr="00496189">
                    <w:rPr>
                      <w:sz w:val="28"/>
                      <w:szCs w:val="28"/>
                    </w:rPr>
                    <w:t>3/1 commit to trip</w:t>
                  </w:r>
                  <w:r>
                    <w:rPr>
                      <w:sz w:val="28"/>
                      <w:szCs w:val="28"/>
                    </w:rPr>
                    <w:t xml:space="preserve"> 4/1 Airfare due     5/1 Project $ due   5/1 Visa $ due        6/1 Ground expenses due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496189">
                  <w:pPr>
                    <w:pStyle w:val="Heading3"/>
                  </w:pPr>
                  <w:r>
                    <w:t>Questions??</w:t>
                  </w:r>
                </w:p>
                <w:p w:rsidR="00A6408A" w:rsidRDefault="00496189" w:rsidP="00413F65">
                  <w:pPr>
                    <w:pStyle w:val="ContactInfo"/>
                  </w:pPr>
                  <w:r>
                    <w:t>Contact Lenora Arrington or Pastor Brian</w:t>
                  </w:r>
                </w:p>
                <w:p w:rsidR="00496189" w:rsidRDefault="00496189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  <w:bookmarkStart w:id="0" w:name="_GoBack"/>
        <w:bookmarkEnd w:id="0"/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B1CC0"/>
    <w:multiLevelType w:val="hybridMultilevel"/>
    <w:tmpl w:val="6BE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B4"/>
    <w:rsid w:val="00352069"/>
    <w:rsid w:val="00413F65"/>
    <w:rsid w:val="00496189"/>
    <w:rsid w:val="004D3BB4"/>
    <w:rsid w:val="007A1861"/>
    <w:rsid w:val="007D6164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72D2"/>
  <w15:chartTrackingRefBased/>
  <w15:docId w15:val="{9271380C-FEF1-4380-8680-A0F5DB86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7A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ra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 Arrington</dc:creator>
  <cp:keywords/>
  <dc:description/>
  <cp:lastModifiedBy>Lenora Arrington</cp:lastModifiedBy>
  <cp:revision>2</cp:revision>
  <cp:lastPrinted>2018-01-06T23:53:00Z</cp:lastPrinted>
  <dcterms:created xsi:type="dcterms:W3CDTF">2018-01-12T13:10:00Z</dcterms:created>
  <dcterms:modified xsi:type="dcterms:W3CDTF">2018-01-12T13:10:00Z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